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87" w:rsidRDefault="009B2287" w:rsidP="009B2287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1010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10101"/>
          <w:sz w:val="27"/>
          <w:szCs w:val="27"/>
        </w:rPr>
        <w:t>Resources and Links</w:t>
      </w:r>
    </w:p>
    <w:p w:rsidR="009B2287" w:rsidRDefault="009B2287" w:rsidP="009B2287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10101"/>
          <w:sz w:val="27"/>
          <w:szCs w:val="27"/>
        </w:rPr>
      </w:pPr>
    </w:p>
    <w:p w:rsidR="009B2287" w:rsidRPr="001D7EAE" w:rsidRDefault="009B2287" w:rsidP="009B2287">
      <w:pPr>
        <w:numPr>
          <w:ilvl w:val="0"/>
          <w:numId w:val="1"/>
        </w:numPr>
        <w:spacing w:after="0" w:line="230" w:lineRule="atLeast"/>
        <w:ind w:left="630" w:right="150"/>
        <w:textAlignment w:val="baseline"/>
        <w:rPr>
          <w:rStyle w:val="Hyperlink"/>
          <w:rFonts w:ascii="Arial" w:eastAsia="Times New Roman" w:hAnsi="Arial" w:cs="Arial"/>
          <w:sz w:val="19"/>
          <w:szCs w:val="19"/>
        </w:rPr>
      </w:pPr>
      <w:r w:rsidRPr="00DF60F4">
        <w:rPr>
          <w:rFonts w:ascii="Arial" w:eastAsia="Times New Roman" w:hAnsi="Arial" w:cs="Arial"/>
          <w:color w:val="125F97"/>
          <w:sz w:val="19"/>
          <w:szCs w:val="19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125F97"/>
          <w:sz w:val="19"/>
          <w:szCs w:val="19"/>
          <w:bdr w:val="none" w:sz="0" w:space="0" w:color="auto" w:frame="1"/>
        </w:rPr>
        <w:instrText xml:space="preserve"> HYPERLINK "http://dbm.maryland.gov/eeo/Pages/EEOHome.aspx" \o "Office of Statewide Equal Employment Opportunity Coordinator (OSEEOC)" \t "_blank" </w:instrText>
      </w:r>
      <w:r w:rsidRPr="00DF60F4">
        <w:rPr>
          <w:rFonts w:ascii="Arial" w:eastAsia="Times New Roman" w:hAnsi="Arial" w:cs="Arial"/>
          <w:color w:val="125F97"/>
          <w:sz w:val="19"/>
          <w:szCs w:val="19"/>
          <w:bdr w:val="none" w:sz="0" w:space="0" w:color="auto" w:frame="1"/>
        </w:rPr>
        <w:fldChar w:fldCharType="separate"/>
      </w:r>
      <w:r w:rsidRPr="001D7EAE">
        <w:rPr>
          <w:rStyle w:val="Hyperlink"/>
          <w:rFonts w:ascii="Arial" w:eastAsia="Times New Roman" w:hAnsi="Arial" w:cs="Arial"/>
          <w:sz w:val="19"/>
          <w:szCs w:val="19"/>
          <w:bdr w:val="none" w:sz="0" w:space="0" w:color="auto" w:frame="1"/>
        </w:rPr>
        <w:t>Office of Statewide Equal Employment Opportunity Coordinator (OSEEOC)</w:t>
      </w:r>
    </w:p>
    <w:p w:rsidR="009B2287" w:rsidRPr="00DF60F4" w:rsidRDefault="009B2287" w:rsidP="009B2287">
      <w:pPr>
        <w:numPr>
          <w:ilvl w:val="0"/>
          <w:numId w:val="1"/>
        </w:numPr>
        <w:spacing w:after="0" w:line="230" w:lineRule="atLeast"/>
        <w:ind w:left="630" w:right="150"/>
        <w:textAlignment w:val="baseline"/>
        <w:rPr>
          <w:rFonts w:ascii="Arial" w:eastAsia="Times New Roman" w:hAnsi="Arial" w:cs="Arial"/>
          <w:color w:val="125F97"/>
          <w:sz w:val="19"/>
          <w:szCs w:val="19"/>
        </w:rPr>
      </w:pPr>
      <w:r w:rsidRPr="00DF60F4">
        <w:rPr>
          <w:rFonts w:ascii="Arial" w:eastAsia="Times New Roman" w:hAnsi="Arial" w:cs="Arial"/>
          <w:color w:val="125F97"/>
          <w:sz w:val="19"/>
          <w:szCs w:val="19"/>
          <w:bdr w:val="none" w:sz="0" w:space="0" w:color="auto" w:frame="1"/>
        </w:rPr>
        <w:fldChar w:fldCharType="end"/>
      </w:r>
      <w:hyperlink r:id="rId5" w:tgtFrame="_blank" w:tooltip="Maryland Commission on Human Relations (MCHR)" w:history="1">
        <w:r w:rsidRPr="00DF60F4">
          <w:rPr>
            <w:rStyle w:val="Hyperlink"/>
            <w:rFonts w:ascii="Arial" w:eastAsia="Times New Roman" w:hAnsi="Arial" w:cs="Arial"/>
            <w:sz w:val="19"/>
            <w:szCs w:val="19"/>
            <w:bdr w:val="none" w:sz="0" w:space="0" w:color="auto" w:frame="1"/>
          </w:rPr>
          <w:t>Maryland Commission on Civil Rights (MCCR)</w:t>
        </w:r>
      </w:hyperlink>
    </w:p>
    <w:p w:rsidR="009B2287" w:rsidRPr="00DF60F4" w:rsidRDefault="009B2287" w:rsidP="009B2287">
      <w:pPr>
        <w:numPr>
          <w:ilvl w:val="0"/>
          <w:numId w:val="1"/>
        </w:numPr>
        <w:spacing w:after="0" w:line="230" w:lineRule="atLeast"/>
        <w:ind w:left="630" w:right="150"/>
        <w:textAlignment w:val="baseline"/>
        <w:rPr>
          <w:rFonts w:ascii="Arial" w:eastAsia="Times New Roman" w:hAnsi="Arial" w:cs="Arial"/>
          <w:color w:val="125F97"/>
          <w:sz w:val="19"/>
          <w:szCs w:val="19"/>
        </w:rPr>
      </w:pPr>
      <w:hyperlink r:id="rId6" w:history="1">
        <w:r w:rsidRPr="00DF60F4">
          <w:rPr>
            <w:rStyle w:val="Hyperlink"/>
            <w:rFonts w:ascii="Arial" w:eastAsia="Times New Roman" w:hAnsi="Arial" w:cs="Arial"/>
            <w:sz w:val="19"/>
            <w:szCs w:val="19"/>
            <w:bdr w:val="none" w:sz="0" w:space="0" w:color="auto" w:frame="1"/>
          </w:rPr>
          <w:t>U.S. Equal Employment Opportunity Commission</w:t>
        </w:r>
      </w:hyperlink>
    </w:p>
    <w:p w:rsidR="009B2287" w:rsidRPr="00DF60F4" w:rsidRDefault="009B2287" w:rsidP="009B2287">
      <w:pPr>
        <w:numPr>
          <w:ilvl w:val="0"/>
          <w:numId w:val="1"/>
        </w:numPr>
        <w:spacing w:after="0" w:line="230" w:lineRule="atLeast"/>
        <w:ind w:left="630" w:right="150"/>
        <w:textAlignment w:val="baseline"/>
        <w:rPr>
          <w:rFonts w:ascii="Arial" w:eastAsia="Times New Roman" w:hAnsi="Arial" w:cs="Arial"/>
          <w:color w:val="125F97"/>
          <w:sz w:val="19"/>
          <w:szCs w:val="19"/>
        </w:rPr>
      </w:pPr>
      <w:hyperlink r:id="rId7" w:history="1">
        <w:r w:rsidRPr="00DF60F4">
          <w:rPr>
            <w:rStyle w:val="Hyperlink"/>
            <w:rFonts w:ascii="Arial" w:hAnsi="Arial" w:cs="Arial"/>
            <w:sz w:val="19"/>
            <w:szCs w:val="19"/>
            <w:bdr w:val="none" w:sz="0" w:space="0" w:color="auto" w:frame="1"/>
          </w:rPr>
          <w:t>U.S. Department of Justice</w:t>
        </w:r>
      </w:hyperlink>
    </w:p>
    <w:p w:rsidR="009B2287" w:rsidRDefault="009B2287" w:rsidP="009B2287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10101"/>
          <w:sz w:val="27"/>
          <w:szCs w:val="27"/>
        </w:rPr>
      </w:pPr>
    </w:p>
    <w:p w:rsidR="00DB164E" w:rsidRDefault="00DB164E">
      <w:bookmarkStart w:id="0" w:name="_GoBack"/>
      <w:bookmarkEnd w:id="0"/>
    </w:p>
    <w:sectPr w:rsidR="00DB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556E"/>
    <w:multiLevelType w:val="multilevel"/>
    <w:tmpl w:val="357E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7"/>
    <w:rsid w:val="009B2287"/>
    <w:rsid w:val="00D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936E-1B1B-4575-A8B1-294AABD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2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tice.gov/crt/addressing-police-misconduct-laws-enforced-department-justic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oc.gov/employees/charge.cf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chr.maryland.gov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D18842F419488FFAE0453B0E4D4B" ma:contentTypeVersion="7" ma:contentTypeDescription="Create a new document." ma:contentTypeScope="" ma:versionID="773335c343566659b84ff4e3029d28e8">
  <xsd:schema xmlns:xsd="http://www.w3.org/2001/XMLSchema" xmlns:xs="http://www.w3.org/2001/XMLSchema" xmlns:p="http://schemas.microsoft.com/office/2006/metadata/properties" xmlns:ns1="http://schemas.microsoft.com/sharepoint/v3" xmlns:ns2="4b001185-88bb-458d-90fb-3443d831ce73" targetNamespace="http://schemas.microsoft.com/office/2006/metadata/properties" ma:root="true" ma:fieldsID="03172cc92a537fcccc048dc61364ace0" ns1:_="" ns2:_="">
    <xsd:import namespace="http://schemas.microsoft.com/sharepoint/v3"/>
    <xsd:import namespace="4b001185-88bb-458d-90fb-3443d831ce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1185-88bb-458d-90fb-3443d831ce73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4b001185-88bb-458d-90fb-3443d831ce73" xsi:nil="true"/>
    <Description0 xmlns="4b001185-88bb-458d-90fb-3443d831ce73" xsi:nil="true"/>
  </documentManagement>
</p:properties>
</file>

<file path=customXml/itemProps1.xml><?xml version="1.0" encoding="utf-8"?>
<ds:datastoreItem xmlns:ds="http://schemas.openxmlformats.org/officeDocument/2006/customXml" ds:itemID="{2CEE05E8-F6CA-4340-BB0A-78AFF86A56BE}"/>
</file>

<file path=customXml/itemProps2.xml><?xml version="1.0" encoding="utf-8"?>
<ds:datastoreItem xmlns:ds="http://schemas.openxmlformats.org/officeDocument/2006/customXml" ds:itemID="{B14C582F-25E8-4202-AAEC-FD3BA8D25B65}"/>
</file>

<file path=customXml/itemProps3.xml><?xml version="1.0" encoding="utf-8"?>
<ds:datastoreItem xmlns:ds="http://schemas.openxmlformats.org/officeDocument/2006/customXml" ds:itemID="{8DC75158-933F-446E-9F83-E3AAE9CC9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subject/>
  <dc:creator>Elena Wendell-Russo</dc:creator>
  <cp:keywords/>
  <dc:description/>
  <cp:lastModifiedBy>Elena Wendell-Russo</cp:lastModifiedBy>
  <cp:revision>1</cp:revision>
  <dcterms:created xsi:type="dcterms:W3CDTF">2017-03-02T19:32:00Z</dcterms:created>
  <dcterms:modified xsi:type="dcterms:W3CDTF">2017-03-02T19:32:00Z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0x01010067BBD18842F419488FFAE0453B0E4D4B</vt:lpwstr>
  </property>
</Properties>
</file>